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:rsidR="00F5202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9"/>
        <w:ind w:left="3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ОУ "Васил Левски", с. Тихомир, общ. Кирково,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обл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Кърджали  </w:t>
      </w:r>
    </w:p>
    <w:p w:rsidR="00F5202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9"/>
        <w:ind w:left="3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тел. 0892722110, е-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 outihomir@abv.bg</w:t>
      </w: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F5202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0838"/>
        </w:tabs>
        <w:ind w:left="905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Утвърдил: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.................................</w:t>
      </w:r>
    </w:p>
    <w:p w:rsidR="00F5202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ind w:left="904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Директор: /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Хабиб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Осман/</w:t>
      </w: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30"/>
          <w:szCs w:val="30"/>
        </w:rPr>
      </w:pPr>
    </w:p>
    <w:p w:rsidR="00F5202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8"/>
        <w:ind w:left="213"/>
        <w:jc w:val="center"/>
        <w:rPr>
          <w:rFonts w:ascii="Times New Roman" w:eastAsia="Times New Roman" w:hAnsi="Times New Roman" w:cs="Times New Roman"/>
          <w:b/>
          <w:color w:val="000000"/>
          <w:sz w:val="52"/>
          <w:szCs w:val="52"/>
        </w:rPr>
      </w:pPr>
      <w:r>
        <w:rPr>
          <w:rFonts w:ascii="Times New Roman" w:eastAsia="Times New Roman" w:hAnsi="Times New Roman" w:cs="Times New Roman"/>
          <w:b/>
          <w:color w:val="000000"/>
          <w:sz w:val="52"/>
          <w:szCs w:val="52"/>
        </w:rPr>
        <w:t>ПЛАН-ПРОГРАМА</w:t>
      </w:r>
    </w:p>
    <w:p w:rsidR="00F5202D" w:rsidRPr="00AE364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ind w:left="210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>
        <w:rPr>
          <w:rFonts w:ascii="Times New Roman" w:eastAsia="Times New Roman" w:hAnsi="Times New Roman" w:cs="Times New Roman"/>
          <w:b/>
          <w:color w:val="000000"/>
          <w:sz w:val="52"/>
          <w:szCs w:val="52"/>
        </w:rPr>
        <w:t xml:space="preserve">ЗА ДЕЙСТВИЕ </w:t>
      </w:r>
      <w:r w:rsidRPr="00AE364D">
        <w:rPr>
          <w:rFonts w:ascii="Times New Roman" w:eastAsia="Times New Roman" w:hAnsi="Times New Roman" w:cs="Times New Roman"/>
          <w:b/>
          <w:sz w:val="52"/>
          <w:szCs w:val="52"/>
        </w:rPr>
        <w:t>202</w:t>
      </w:r>
      <w:r w:rsidR="00AE364D" w:rsidRPr="00AE364D">
        <w:rPr>
          <w:rFonts w:ascii="Times New Roman" w:eastAsia="Times New Roman" w:hAnsi="Times New Roman" w:cs="Times New Roman"/>
          <w:b/>
          <w:sz w:val="52"/>
          <w:szCs w:val="52"/>
        </w:rPr>
        <w:t>5</w:t>
      </w:r>
      <w:r w:rsidRPr="00AE364D">
        <w:rPr>
          <w:rFonts w:ascii="Times New Roman" w:eastAsia="Times New Roman" w:hAnsi="Times New Roman" w:cs="Times New Roman"/>
          <w:b/>
          <w:sz w:val="52"/>
          <w:szCs w:val="52"/>
        </w:rPr>
        <w:t xml:space="preserve"> / 2026 УЧЕБНА ГОДИНА</w:t>
      </w:r>
    </w:p>
    <w:p w:rsidR="00F5202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ind w:left="207"/>
        <w:jc w:val="center"/>
        <w:rPr>
          <w:rFonts w:ascii="Times New Roman" w:eastAsia="Times New Roman" w:hAnsi="Times New Roman" w:cs="Times New Roman"/>
          <w:color w:val="000000"/>
          <w:sz w:val="52"/>
          <w:szCs w:val="52"/>
        </w:rPr>
        <w:sectPr w:rsidR="00F5202D">
          <w:footerReference w:type="default" r:id="rId7"/>
          <w:pgSz w:w="15840" w:h="12240" w:orient="landscape"/>
          <w:pgMar w:top="568" w:right="520" w:bottom="1120" w:left="200" w:header="708" w:footer="935" w:gutter="0"/>
          <w:pgNumType w:start="1"/>
          <w:cols w:space="720"/>
        </w:sectPr>
      </w:pPr>
      <w:r w:rsidRPr="00AE364D">
        <w:rPr>
          <w:rFonts w:ascii="Times New Roman" w:eastAsia="Times New Roman" w:hAnsi="Times New Roman" w:cs="Times New Roman"/>
          <w:sz w:val="52"/>
          <w:szCs w:val="52"/>
        </w:rPr>
        <w:t xml:space="preserve">ЗА БЕЗОПАСНОСТ НА ДВИЖЕНИЕ </w:t>
      </w:r>
      <w:r>
        <w:rPr>
          <w:rFonts w:ascii="Times New Roman" w:eastAsia="Times New Roman" w:hAnsi="Times New Roman" w:cs="Times New Roman"/>
          <w:color w:val="000000"/>
          <w:sz w:val="52"/>
          <w:szCs w:val="52"/>
        </w:rPr>
        <w:t>ПО ПЪТИЩАТА</w:t>
      </w:r>
      <w:bookmarkStart w:id="0" w:name="_GoBack"/>
      <w:bookmarkEnd w:id="0"/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Times New Roman" w:eastAsia="Times New Roman" w:hAnsi="Times New Roman" w:cs="Times New Roman"/>
          <w:color w:val="000000"/>
          <w:sz w:val="17"/>
          <w:szCs w:val="17"/>
        </w:rPr>
      </w:pPr>
    </w:p>
    <w:p w:rsidR="00F5202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"/>
        <w:ind w:left="9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  <w:t>Обща информация:</w:t>
      </w:r>
      <w:r>
        <w:rPr>
          <w:noProof/>
          <w:lang w:val="en-GB"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241300</wp:posOffset>
                </wp:positionV>
                <wp:extent cx="8475980" cy="12700"/>
                <wp:effectExtent l="0" t="0" r="0" b="0"/>
                <wp:wrapTopAndBottom distT="0" distB="0"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08010" y="3776825"/>
                          <a:ext cx="847598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5202D" w:rsidRDefault="00F5202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571500</wp:posOffset>
                </wp:positionH>
                <wp:positionV relativeFrom="paragraph">
                  <wp:posOffset>241300</wp:posOffset>
                </wp:positionV>
                <wp:extent cx="8475980" cy="12700"/>
                <wp:effectExtent b="0" l="0" r="0" t="0"/>
                <wp:wrapTopAndBottom distB="0" dist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598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F5202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6" w:line="259" w:lineRule="auto"/>
        <w:ind w:left="932" w:right="89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План- програмата е разработена в изпълнение на Националната стратегия за безопасност на движението по пътищата в Република България 2021 - 2030 г., Плана за действие 2021 - 2023 към Националната стратегия за безопасност на движението по пътищата и Секторната стратегия за безопасност на движението на пътищата (2021-2030) на Министерство на образованието и науката и е актуализация на училищния план за работа по БДП за учебната 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 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</w:p>
    <w:p w:rsidR="00F5202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9" w:line="259" w:lineRule="auto"/>
        <w:ind w:left="932" w:right="89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План- програмата целите и тематичните направления са разпределени по области на въздействие от националната политика по БДП, а мерките са съотнесени спрямо ефекта на въздействието им, индикатора и срока по мярката и източника на информация за докладване на изпълнението на мярката, дефинирани от определените в Националната стратегия за безопасност на движението по пътищата в Република България 2021 - 2030 г. и Плана за действие 2021 - 2023 към Националната стратегия за безопасност на движението по пътищата.</w:t>
      </w:r>
    </w:p>
    <w:p w:rsidR="00F5202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9" w:line="259" w:lineRule="auto"/>
        <w:ind w:left="932" w:right="8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План- програмата е обект на актуализация в началото на всяка учебна година, както и при необходимост. Актуализацията е възможна с оглед конкретизиране на мерките на годишна база, както и планиране на нови мерки, за които има обективна необходимост да бъдат включени в Плана за действие, съгласно годишните приоритети и оперативните цели на държавната политика по БДП.</w:t>
      </w:r>
    </w:p>
    <w:p w:rsidR="00F5202D" w:rsidRDefault="005D0B4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7"/>
        <w:ind w:left="9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Изпълнението на План- програмата се отчита периодично и годишно на педагогически съвет и регулярно пред РУО.</w:t>
      </w: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Times New Roman" w:eastAsia="Times New Roman" w:hAnsi="Times New Roman" w:cs="Times New Roman"/>
          <w:color w:val="000000"/>
          <w:sz w:val="13"/>
          <w:szCs w:val="13"/>
        </w:rPr>
      </w:pPr>
    </w:p>
    <w:tbl>
      <w:tblPr>
        <w:tblStyle w:val="a5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755"/>
        </w:trPr>
        <w:tc>
          <w:tcPr>
            <w:tcW w:w="14880" w:type="dxa"/>
            <w:gridSpan w:val="6"/>
            <w:shd w:val="clear" w:color="auto" w:fill="F1F1F1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ТЕМАТИЧНО НАПРАВЛЕНИЕ 1: УПРАВЛЕНИЕ, ОСНОВАНО НА ИНТЕГРИТЕТ</w:t>
            </w:r>
          </w:p>
        </w:tc>
      </w:tr>
      <w:tr w:rsidR="00F5202D">
        <w:trPr>
          <w:trHeight w:val="1941"/>
        </w:trPr>
        <w:tc>
          <w:tcPr>
            <w:tcW w:w="989" w:type="dxa"/>
            <w:shd w:val="clear" w:color="auto" w:fill="D9D9D9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7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1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107"/>
              <w:rPr>
                <w:rFonts w:ascii="Verdana" w:eastAsia="Verdana" w:hAnsi="Verdana" w:cs="Verdana"/>
                <w:color w:val="000000"/>
              </w:rPr>
            </w:pPr>
            <w:proofErr w:type="spellStart"/>
            <w:r>
              <w:rPr>
                <w:rFonts w:ascii="Verdana" w:eastAsia="Verdana" w:hAnsi="Verdana" w:cs="Verdana"/>
                <w:b/>
                <w:color w:val="000000"/>
              </w:rPr>
              <w:t>No</w:t>
            </w:r>
            <w:proofErr w:type="spellEnd"/>
          </w:p>
        </w:tc>
        <w:tc>
          <w:tcPr>
            <w:tcW w:w="3968" w:type="dxa"/>
            <w:shd w:val="clear" w:color="auto" w:fill="D9D9D9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5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2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105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Наименование на мярката</w:t>
            </w:r>
          </w:p>
        </w:tc>
        <w:tc>
          <w:tcPr>
            <w:tcW w:w="2551" w:type="dxa"/>
            <w:shd w:val="clear" w:color="auto" w:fill="D9D9D9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7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3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107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Ефект на мярката</w:t>
            </w:r>
          </w:p>
        </w:tc>
        <w:tc>
          <w:tcPr>
            <w:tcW w:w="1985" w:type="dxa"/>
            <w:shd w:val="clear" w:color="auto" w:fill="D9D9D9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7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4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107" w:right="159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Отговорник по мярката</w:t>
            </w:r>
          </w:p>
        </w:tc>
        <w:tc>
          <w:tcPr>
            <w:tcW w:w="3260" w:type="dxa"/>
            <w:shd w:val="clear" w:color="auto" w:fill="D9D9D9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8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5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108" w:right="223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Индикатор и срок по мярката, докладвани на заседания на ДОККПБДП и в годишния доклад за изпълнение 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8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политиката по БДП</w:t>
            </w:r>
          </w:p>
        </w:tc>
        <w:tc>
          <w:tcPr>
            <w:tcW w:w="2127" w:type="dxa"/>
            <w:shd w:val="clear" w:color="auto" w:fill="D9D9D9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7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6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107" w:right="186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Източник на информация за докладване на изпълнението на мярката</w:t>
            </w:r>
          </w:p>
        </w:tc>
      </w:tr>
      <w:tr w:rsidR="00F5202D">
        <w:trPr>
          <w:trHeight w:val="647"/>
        </w:trPr>
        <w:tc>
          <w:tcPr>
            <w:tcW w:w="989" w:type="dxa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7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1.1</w:t>
            </w:r>
          </w:p>
        </w:tc>
        <w:tc>
          <w:tcPr>
            <w:tcW w:w="13891" w:type="dxa"/>
            <w:gridSpan w:val="5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5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Цел: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105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Прилагане на интегрирана система за планиране, изпълнение, отчитане, контрол и оценка на политика по БДП в единна стратегическа рамка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</w:rPr>
        <w:sectPr w:rsidR="00F5202D">
          <w:pgSz w:w="15840" w:h="12240" w:orient="landscape"/>
          <w:pgMar w:top="1140" w:right="520" w:bottom="426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Verdana" w:eastAsia="Verdana" w:hAnsi="Verdana" w:cs="Verdana"/>
          <w:color w:val="000000"/>
        </w:rPr>
      </w:pPr>
    </w:p>
    <w:tbl>
      <w:tblPr>
        <w:tblStyle w:val="a6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1550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1.1.1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Разработване на годишна План- програма за БДП в съответствие със секторната стратегия по БДП 2021- 2030 на МОН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4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Актуализиране на Плана за работа на по БДП на ОУ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3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„В. Левски“, Тихомир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6" w:line="242" w:lineRule="auto"/>
              <w:ind w:left="107" w:right="1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Училищна комисия по БДП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/УКБДП/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3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Разработена План- програмата за действие по БДП.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м. 03.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Годишна план- програма за БДП, представена от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директора на училището в РУО</w:t>
            </w:r>
          </w:p>
        </w:tc>
      </w:tr>
      <w:tr w:rsidR="00F5202D">
        <w:trPr>
          <w:trHeight w:val="2920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1.1.2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Отчитане изпълнението 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5" w:right="3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дейностите от План- програмата по БДП за учебната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 пред Педагогическия съвет и РУО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Годишна отчетност на училищната политика по БДП - състояние на БДП, изпълнение на поставените стратегически цели, и приоритети от програмата на училището, свързани с БДП.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107" w:right="7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7" w:line="242" w:lineRule="auto"/>
              <w:ind w:left="107" w:right="1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Председателя на УКБДП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92" w:right="4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Срочен и Годишен доклад</w:t>
            </w:r>
          </w:p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92" w:right="4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м . февруари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 м. юли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Доклад за годишното изпълнение на училищната политика по БДП от училищната комисия</w:t>
            </w:r>
          </w:p>
        </w:tc>
      </w:tr>
      <w:tr w:rsidR="00F5202D">
        <w:trPr>
          <w:trHeight w:val="1466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1.1.3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5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Разработване на годишна План- програмата по БДП за учебната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/202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Набелязване на основните приоритети, дейности и мерки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 w:line="312" w:lineRule="auto"/>
              <w:ind w:left="107" w:right="8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УКБДП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44" w:firstLine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 – програма за действие по БДП.</w:t>
            </w:r>
          </w:p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38"/>
                <w:szCs w:val="38"/>
              </w:rPr>
            </w:pP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15.09.202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Класни ръководители Комисия по БДП</w:t>
            </w:r>
          </w:p>
        </w:tc>
      </w:tr>
      <w:tr w:rsidR="00F5202D">
        <w:trPr>
          <w:trHeight w:val="1247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1.1.4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Изготвяне план за ЧК в съответствие с програмите за обучение по БДП, утвърдени от МОН. 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 w:line="237" w:lineRule="auto"/>
              <w:ind w:left="107" w:right="2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формиране на знания и умения за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2" w:lineRule="auto"/>
              <w:ind w:left="107" w:right="3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 движение по пътищата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7" w:right="4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класните ръководители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8" w:right="1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 занятия по БДП – теоретични и практически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съгласно план за ЧК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 за час на                     класа</w:t>
            </w:r>
          </w:p>
        </w:tc>
      </w:tr>
      <w:tr w:rsidR="00F5202D">
        <w:trPr>
          <w:trHeight w:val="1067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1.1.5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2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Изпълнение на дейностите по БДП от училищната План – програма по БДП.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Създаване на култура на движение по пътищата.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 w:line="312" w:lineRule="auto"/>
              <w:ind w:left="107" w:right="8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УКБДП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класни ръководители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4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Брой изпълнени дейности, брой включени ученици.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съгласно графика на дейностите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2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Отчети, награди, присъствени списъци, инструктажни дневници и др.</w:t>
            </w:r>
          </w:p>
        </w:tc>
      </w:tr>
      <w:tr w:rsidR="00F5202D">
        <w:trPr>
          <w:trHeight w:val="1067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1.1.6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1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Информация за изпълнени мерки по БДП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-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Регулярна отчетност на политиката по БДП пред Педагогическия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съвет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УКБДП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Срочен и Годишен доклад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1"/>
              <w:ind w:left="108" w:right="10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регулярно, на тримесечие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информация от заседанията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УКБДП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14883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3945"/>
        <w:gridCol w:w="23"/>
        <w:gridCol w:w="2551"/>
        <w:gridCol w:w="36"/>
        <w:gridCol w:w="1905"/>
        <w:gridCol w:w="44"/>
        <w:gridCol w:w="3260"/>
        <w:gridCol w:w="2131"/>
      </w:tblGrid>
      <w:tr w:rsidR="00F5202D">
        <w:trPr>
          <w:trHeight w:val="2172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1.1.7</w:t>
            </w:r>
          </w:p>
        </w:tc>
        <w:tc>
          <w:tcPr>
            <w:tcW w:w="3968" w:type="dxa"/>
            <w:gridSpan w:val="2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2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Планиране и финансово осигуряване на мерки по БДП в рамките на бюджета на училището.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Планово и финансово обезпечаване на мерките на училищно ниво</w:t>
            </w:r>
          </w:p>
        </w:tc>
        <w:tc>
          <w:tcPr>
            <w:tcW w:w="1985" w:type="dxa"/>
            <w:gridSpan w:val="3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главен счетоводител, председател на УКБДП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3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Предвиждане на устойчиво финансиране на мерките по БДП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 02.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3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7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Училищен бюджет, тримесечни финансов отчети,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годишен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финансов отчет.</w:t>
            </w:r>
          </w:p>
        </w:tc>
      </w:tr>
      <w:tr w:rsidR="00F5202D">
        <w:trPr>
          <w:trHeight w:val="1620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1.1.8</w:t>
            </w:r>
          </w:p>
        </w:tc>
        <w:tc>
          <w:tcPr>
            <w:tcW w:w="3968" w:type="dxa"/>
            <w:gridSpan w:val="2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4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Възлагане обучението по БДП на компетентни преподаватели и отразяване на задължението в Списък - Образец №1 на отделен ред.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3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осъществяване на вътрешен и външен контрол</w:t>
            </w:r>
          </w:p>
        </w:tc>
        <w:tc>
          <w:tcPr>
            <w:tcW w:w="1985" w:type="dxa"/>
            <w:gridSpan w:val="3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 w:line="237" w:lineRule="auto"/>
              <w:ind w:left="107" w:right="7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РУО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4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Електронен дневник, резултати на учениците от задължителните тестови проверки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м. октомври</w:t>
            </w:r>
          </w:p>
        </w:tc>
        <w:tc>
          <w:tcPr>
            <w:tcW w:w="213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Образец № 1,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 w:line="242" w:lineRule="auto"/>
              <w:ind w:left="107" w:right="1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констативни протоколи от проверки</w:t>
            </w:r>
          </w:p>
        </w:tc>
      </w:tr>
      <w:tr w:rsidR="00F5202D">
        <w:trPr>
          <w:trHeight w:val="1067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1.1.9</w:t>
            </w:r>
          </w:p>
        </w:tc>
        <w:tc>
          <w:tcPr>
            <w:tcW w:w="3968" w:type="dxa"/>
            <w:gridSpan w:val="2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1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Отразяване на преподадения материал в електронния дневник на паралелката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регулярна отчетност на обучението по БДП</w:t>
            </w:r>
          </w:p>
        </w:tc>
        <w:tc>
          <w:tcPr>
            <w:tcW w:w="1985" w:type="dxa"/>
            <w:gridSpan w:val="3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учители с възложени часове по БДП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Електронен дневник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 w:line="242" w:lineRule="auto"/>
              <w:ind w:left="108" w:right="2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 : съгласно изготвения график за обучение по БДП</w:t>
            </w:r>
          </w:p>
        </w:tc>
        <w:tc>
          <w:tcPr>
            <w:tcW w:w="213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7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Електронен дневник</w:t>
            </w:r>
          </w:p>
        </w:tc>
      </w:tr>
      <w:tr w:rsidR="00F5202D">
        <w:trPr>
          <w:trHeight w:val="1068"/>
        </w:trPr>
        <w:tc>
          <w:tcPr>
            <w:tcW w:w="989" w:type="dxa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3895" w:type="dxa"/>
            <w:gridSpan w:val="8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Цел: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242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Подобряване на координацията и задълбочаване на взаимодействието между институциите при изпълнение на държавната политика в областта</w:t>
            </w:r>
          </w:p>
        </w:tc>
      </w:tr>
      <w:tr w:rsidR="00F5202D">
        <w:trPr>
          <w:trHeight w:val="1068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1.2.1</w:t>
            </w:r>
          </w:p>
        </w:tc>
        <w:tc>
          <w:tcPr>
            <w:tcW w:w="3945" w:type="dxa"/>
            <w:tcBorders>
              <w:right w:val="single" w:sz="4" w:space="0" w:color="000000"/>
            </w:tcBorders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Координация на действията на училищната комисия с РУО – Кърджали, Областната комисия по БДП, Община Кирково за вземане на съвместни решения  прилагане на  общи практики в областта на БДП.</w:t>
            </w:r>
          </w:p>
        </w:tc>
        <w:tc>
          <w:tcPr>
            <w:tcW w:w="2610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2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Обединени усилия за ефективно изпълнение на политиката по БДП</w:t>
            </w:r>
          </w:p>
        </w:tc>
        <w:tc>
          <w:tcPr>
            <w:tcW w:w="1905" w:type="dxa"/>
            <w:tcBorders>
              <w:left w:val="single" w:sz="4" w:space="0" w:color="000000"/>
              <w:right w:val="single" w:sz="4" w:space="0" w:color="000000"/>
            </w:tcBorders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 „В. Левски“, РУО, Областна комисия, Община</w:t>
            </w:r>
          </w:p>
        </w:tc>
        <w:tc>
          <w:tcPr>
            <w:tcW w:w="330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 w:line="312" w:lineRule="auto"/>
              <w:ind w:left="108" w:right="9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Съвместни дейности. Срок: постоянен.</w:t>
            </w:r>
          </w:p>
        </w:tc>
        <w:tc>
          <w:tcPr>
            <w:tcW w:w="2131" w:type="dxa"/>
            <w:tcBorders>
              <w:left w:val="single" w:sz="4" w:space="0" w:color="000000"/>
            </w:tcBorders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Документи 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/>
              <w:ind w:left="107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Кореспонденция между ОУ „В. Левски“ , РУО, Община Кирково и Областна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F5202D">
        <w:trPr>
          <w:trHeight w:val="1068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1.2.2</w:t>
            </w:r>
          </w:p>
        </w:tc>
        <w:tc>
          <w:tcPr>
            <w:tcW w:w="3945" w:type="dxa"/>
            <w:tcBorders>
              <w:right w:val="single" w:sz="4" w:space="0" w:color="000000"/>
            </w:tcBorders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3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Изпълнение на методически указания на РУО, МОН, ДАБДП в изпълнение на НСБДП и произтичащите от нея документи.</w:t>
            </w:r>
          </w:p>
        </w:tc>
        <w:tc>
          <w:tcPr>
            <w:tcW w:w="2610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-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Стандартизиране на планирането, изпълнението, оценката и отчитането 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2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държавната политика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 БДП.</w:t>
            </w:r>
          </w:p>
        </w:tc>
        <w:tc>
          <w:tcPr>
            <w:tcW w:w="1905" w:type="dxa"/>
            <w:tcBorders>
              <w:left w:val="single" w:sz="4" w:space="0" w:color="000000"/>
              <w:right w:val="single" w:sz="4" w:space="0" w:color="000000"/>
            </w:tcBorders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МОН, РУО, ОУ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5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„В. Левски“ с. Тихомир</w:t>
            </w:r>
          </w:p>
        </w:tc>
        <w:tc>
          <w:tcPr>
            <w:tcW w:w="330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6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Изпълнени методически указания.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постоянен.</w:t>
            </w:r>
          </w:p>
        </w:tc>
        <w:tc>
          <w:tcPr>
            <w:tcW w:w="2131" w:type="dxa"/>
            <w:tcBorders>
              <w:left w:val="single" w:sz="4" w:space="0" w:color="000000"/>
            </w:tcBorders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4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Информация за изпълнени мерки по БДП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107" w:right="2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Кореспонденция между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институциите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2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8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1067"/>
        </w:trPr>
        <w:tc>
          <w:tcPr>
            <w:tcW w:w="989" w:type="dxa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3891" w:type="dxa"/>
            <w:gridSpan w:val="5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Цел: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242" w:lineRule="auto"/>
              <w:ind w:left="105" w:right="13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Осъществяване на ефективна комуникация и създаване на широка рамка на сътрудничество и съпричастност за различните аспекти от БДП</w:t>
            </w:r>
          </w:p>
        </w:tc>
      </w:tr>
      <w:tr w:rsidR="00F5202D">
        <w:trPr>
          <w:trHeight w:val="2724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1.3.1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 w:line="242" w:lineRule="auto"/>
              <w:ind w:left="105" w:right="1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Прилагане на единна комуникационна стратегия по БДП.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4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Провеждане на целенасочена комуникационна и медийна политика.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/>
              <w:ind w:left="107" w:right="5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Излъчване на ясни послания към родителите 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5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гражданството по темата за БДП.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309" w:lineRule="auto"/>
              <w:ind w:left="107" w:right="2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УКБДП,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4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Класни ръководители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 w:line="312" w:lineRule="auto"/>
              <w:ind w:left="108" w:right="2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Активна медийна политика. Срок: постоянен.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Страница по БДП в сайта на училището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https://outihomir.webnode.com/</w:t>
            </w:r>
          </w:p>
        </w:tc>
      </w:tr>
      <w:tr w:rsidR="00F5202D">
        <w:trPr>
          <w:trHeight w:val="1540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1.3.2.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 w:line="242" w:lineRule="auto"/>
              <w:ind w:left="105" w:right="1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Закупуване на учебни тетрадки и тестови карти по БДП за учениците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подпомагане процеса на обучение по БДП и осъществяване на самоконтрол и контрол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2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преподаващи учители, класни ръководители, родители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 w:line="312" w:lineRule="auto"/>
              <w:ind w:left="108" w:right="8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съхранените тестове Срок: до 30 септември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3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налични учебни тетрадки 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 тестове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9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792"/>
        </w:trPr>
        <w:tc>
          <w:tcPr>
            <w:tcW w:w="14880" w:type="dxa"/>
            <w:gridSpan w:val="6"/>
            <w:shd w:val="clear" w:color="auto" w:fill="F1F1F1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2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ТЕМАТИЧНО НАПРАВЛЕНИЕ 2: СОЦИАЛНО ОТГОВОРНО ПОВЕДЕНИЕ: УЧЕНЕ ПРЕЗ ЦЕЛИЯ ЖИВОТ</w:t>
            </w:r>
          </w:p>
        </w:tc>
      </w:tr>
      <w:tr w:rsidR="00F5202D">
        <w:trPr>
          <w:trHeight w:val="1067"/>
        </w:trPr>
        <w:tc>
          <w:tcPr>
            <w:tcW w:w="989" w:type="dxa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3891" w:type="dxa"/>
            <w:gridSpan w:val="5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Цел: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242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Превенция на рисковете за здравето и живота на децата при взаимодействието им с пътната система като участници в движението по пътищата</w:t>
            </w:r>
          </w:p>
        </w:tc>
      </w:tr>
      <w:tr w:rsidR="00F5202D">
        <w:trPr>
          <w:trHeight w:val="7700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2.1.1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2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Оптимизирано обучение на децата и учениците в ОУ „Васил Левски“ по БДП:</w:t>
            </w:r>
          </w:p>
          <w:p w:rsidR="00F5202D" w:rsidRDefault="005D0B4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73"/>
                <w:tab w:val="left" w:pos="574"/>
              </w:tabs>
              <w:spacing w:before="81"/>
              <w:ind w:right="887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привеждане на учебната документация по БДП в съответствие с новите изисквания</w:t>
            </w:r>
          </w:p>
          <w:p w:rsidR="00F5202D" w:rsidRDefault="005D0B4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73"/>
                <w:tab w:val="left" w:pos="574"/>
              </w:tabs>
              <w:ind w:right="212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осигуряване на финансови, технически и човешки ресурси за обезпечаване на обучението по БДП;</w:t>
            </w:r>
          </w:p>
          <w:p w:rsidR="00F5202D" w:rsidRDefault="005D0B4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1"/>
                <w:tab w:val="left" w:pos="562"/>
              </w:tabs>
              <w:ind w:left="561" w:right="651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определяне на конкретни образователни цели и изисквания за обучение по БДП в училището с цел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61" w:right="2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опазване живата и здравето на учениците и превенция от ПТП;</w:t>
            </w:r>
          </w:p>
          <w:p w:rsidR="00F5202D" w:rsidRDefault="005D0B4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1"/>
                <w:tab w:val="left" w:pos="562"/>
              </w:tabs>
              <w:ind w:left="561" w:right="376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прилагане на единните образователни стандарти при обучението ;</w:t>
            </w:r>
          </w:p>
          <w:p w:rsidR="00F5202D" w:rsidRDefault="005D0B4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1"/>
                <w:tab w:val="left" w:pos="562"/>
              </w:tabs>
              <w:ind w:left="561" w:right="212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иновативно обучение и използване на учебни материали и подходи, /дискове с уроци, касети с песни по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61" w:right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темата БДП, учебни помагала, одобрени от МОН, обучителни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3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Поставяне на темата на вниманието на ученици и родители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107" w:right="4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Привличане на родителите като партньори в обучението по БДП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 w:line="312" w:lineRule="auto"/>
              <w:ind w:left="107" w:right="8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УКБДП,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4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класни ръководители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8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Мерки за подобряване обучението на деца и ученици по БДП.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постоянен.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796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график на часовете по БДП 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 тематични родителски срещи,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ЗУД по БДП,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декларации от родителите, инструктажни дневници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a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7311"/>
        </w:trPr>
        <w:tc>
          <w:tcPr>
            <w:tcW w:w="989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61" w:righ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видеа от платформата на ДАБДП /адаптирани както към възрастта и зрелостта на обучаваните, така и към духа на времето;</w:t>
            </w:r>
          </w:p>
          <w:p w:rsidR="00F5202D" w:rsidRDefault="005D0B40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1"/>
                <w:tab w:val="left" w:pos="562"/>
              </w:tabs>
              <w:spacing w:line="237" w:lineRule="auto"/>
              <w:ind w:right="246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формиране на компетентности за БДП;</w:t>
            </w:r>
          </w:p>
          <w:p w:rsidR="00F5202D" w:rsidRDefault="005D0B40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1"/>
                <w:tab w:val="left" w:pos="562"/>
              </w:tabs>
              <w:spacing w:line="237" w:lineRule="auto"/>
              <w:ind w:right="427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повишаване квалификацията на учителите чрез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61" w:right="1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вътрешно-институционалната и               външна квалификация в прилагане на националната политика за БДП;</w:t>
            </w:r>
          </w:p>
          <w:p w:rsidR="00F5202D" w:rsidRDefault="005D0B40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2"/>
              </w:tabs>
              <w:spacing w:line="259" w:lineRule="auto"/>
              <w:ind w:right="178" w:hanging="284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 насоченост на обучението по БДП при възможност в реални условия с решаване на казуси от учениците за правилно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поведение на пътното платно;</w:t>
            </w:r>
          </w:p>
          <w:p w:rsidR="00F5202D" w:rsidRDefault="005D0B40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2"/>
              </w:tabs>
              <w:spacing w:before="20" w:line="259" w:lineRule="auto"/>
              <w:ind w:right="495" w:hanging="284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попълване на декларации от родителите за начина на придвижване на учениците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61" w:right="2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след учебните занятия, както и 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ненапускане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двор на училището през учебно време.</w:t>
            </w:r>
          </w:p>
        </w:tc>
        <w:tc>
          <w:tcPr>
            <w:tcW w:w="2551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5202D">
        <w:trPr>
          <w:trHeight w:val="1896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2.1.2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Повишаване квалификацията на педагогическите специалисти във връзка с актуалните проблеми на обучението по БДП.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93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Подготвени педагогически специалисти в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областта на БДП.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242" w:lineRule="auto"/>
              <w:ind w:left="107" w:right="2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Заимстване на добри практики.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 w:line="237" w:lineRule="auto"/>
              <w:ind w:left="108" w:right="5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Поддържаща и повишена квалификация 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2" w:lineRule="auto"/>
              <w:ind w:left="108" w:right="14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педагогическите специалисти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постоянен.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2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Удостоверения и сертификати и училищна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документация за квалификационна работа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b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2110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2.1.3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2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национални състезания по БДП, национални, регионални и общински инициативи и извънкласни дейности за децата и учениците от училището, свързани с културата на движение по пътищата.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2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Подкрепа за творческите изяви на учениците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2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учители, класни ръководители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45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Включване в инициативи по БДП за деца и ученици от региона.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постоянен.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2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Докладване на изпълнението на мярката от комисията по БДП</w:t>
            </w:r>
          </w:p>
        </w:tc>
      </w:tr>
      <w:tr w:rsidR="00F5202D">
        <w:trPr>
          <w:trHeight w:val="6901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2.1.3.1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3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Национално състезание по БДП в I състезателна група: учениците от V до VII клас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Подкрепя учениците да взимат самостоятелни 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адекватни решения в различни ситуации на пътя, като осъзнават действията си и носят пряка отговорност за това. Подпомага възпитаването на качества от значение за общото личностно развитие като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информираност, култура в отношенията, съобразителност, уважение към общността и правилата. Чрез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състезанието могат да се проследят и някои резултати на учениците, придобити от обучението по БДП.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преподавател по БДП, класни ръководители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3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Организирано и проведено състезание по БДП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</w:t>
            </w:r>
          </w:p>
          <w:p w:rsidR="00F5202D" w:rsidRPr="005D0B40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7" w:line="242" w:lineRule="auto"/>
              <w:ind w:left="108" w:right="13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Областен кръг: </w:t>
            </w:r>
            <w:r w:rsidRPr="005D0B40">
              <w:rPr>
                <w:rFonts w:ascii="Times New Roman" w:eastAsia="Times New Roman" w:hAnsi="Times New Roman" w:cs="Times New Roman"/>
                <w:sz w:val="24"/>
                <w:szCs w:val="24"/>
              </w:rPr>
              <w:t>м. 05.2026 г.;</w:t>
            </w:r>
          </w:p>
          <w:p w:rsidR="00F5202D" w:rsidRPr="005D0B40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6" w:line="312" w:lineRule="auto"/>
              <w:ind w:left="108" w:right="8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B40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Национален кръг: 04.06. до 06.06.2026 г.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0B40">
              <w:rPr>
                <w:rFonts w:ascii="Times New Roman" w:eastAsia="Times New Roman" w:hAnsi="Times New Roman" w:cs="Times New Roman"/>
                <w:sz w:val="24"/>
                <w:szCs w:val="24"/>
              </w:rPr>
              <w:t>18.06. до 20.06.2026 г.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6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Награди и отличия на учениците, протоколи от класирането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c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9481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2.1.4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Ограничаване на рисковете от ПТП при осъществяване на организиран превоз на учениците   , свързан с учебната дейност: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117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-контрол на училищните автобуси по отношение на безопасност при извършване на ученически превози</w:t>
            </w:r>
          </w:p>
          <w:p w:rsidR="00F5202D" w:rsidRDefault="005D0B4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ind w:left="108" w:right="860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изготвяне на график за придружаване на училищния автобус от учителите;</w:t>
            </w:r>
          </w:p>
          <w:p w:rsidR="00F5202D" w:rsidRDefault="005D0B4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ind w:left="108" w:right="641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провеждане на инструктаж на учениците;</w:t>
            </w:r>
          </w:p>
          <w:p w:rsidR="00F5202D" w:rsidRDefault="005D0B4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ind w:left="108" w:right="765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Провеждане „Петминутка“ в последния учебен час и организирано извеждане на учениците от училище</w:t>
            </w:r>
          </w:p>
          <w:p w:rsidR="00F5202D" w:rsidRDefault="005D0B4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63" w:hanging="82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контрол по спазване на мерките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извършване на необходимите застраховки</w:t>
            </w:r>
          </w:p>
          <w:p w:rsidR="00F5202D" w:rsidRDefault="005D0B4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  <w:tab w:val="left" w:pos="3284"/>
              </w:tabs>
              <w:ind w:right="860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изготвяне на график за придружаване на училищния автобус от учителите;</w:t>
            </w:r>
          </w:p>
          <w:p w:rsidR="00F5202D" w:rsidRDefault="005D0B4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  <w:tab w:val="left" w:pos="3284"/>
              </w:tabs>
              <w:ind w:right="641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провеждане на инструктаж на учениците;</w:t>
            </w:r>
          </w:p>
          <w:p w:rsidR="00F5202D" w:rsidRDefault="005D0B4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  <w:tab w:val="left" w:pos="3284"/>
              </w:tabs>
              <w:ind w:right="765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Провеждане „Петминутка“ в последния учебен час и организирано извеждане на учениците от училище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63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 по спазване на мерките</w:t>
            </w:r>
          </w:p>
          <w:p w:rsidR="00F5202D" w:rsidRDefault="005D0B4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5" w:right="463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През първата учебна седмица съвместно с родителите да се определи най-безопасния маршрут от дома до училището и обратно за учениците от I и II клас.</w:t>
            </w:r>
          </w:p>
          <w:p w:rsidR="00F5202D" w:rsidRDefault="005D0B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5" w:hanging="142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lastRenderedPageBreak/>
              <w:t>След завършване на учебните занятия учителите на 1-ви клас лично да извеждат учениците и да ги изчакват да се разотидат.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Осигурен безопасен транспорт с автобусите за ученически превоз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107" w:right="3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Осъществяване на контрол за спазване графиците за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придружаване на пътуващи с училищния автобус от дежурните учители.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 w:line="242" w:lineRule="auto"/>
              <w:ind w:left="107" w:right="4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3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Изпълнени мерки за ограничаване на рисковете от ПТП при осъществяване на организиран превоз 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деца.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постоянен.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 w:line="237" w:lineRule="auto"/>
              <w:ind w:left="107" w:right="6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протоколи от контролна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7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дейност на директора </w:t>
            </w:r>
          </w:p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6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2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d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3196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2.1.5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6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Провеждане на кампании, насочени към деца и ученици в училището.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4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Подготвени деца и ученици в областта на БДП.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Повишаване 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информираността за рисковите фактори, свързани с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безопасността на движението по пътищата.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2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учители, класни ръководители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4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Изпълнени кампанийни инициативи в областта на БДП, насочени към деца и ученици.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2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постоянен.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 w:line="237" w:lineRule="auto"/>
              <w:ind w:left="107" w:right="395" w:firstLine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Докладвана от учителите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информация – регулярно за заседания на ПС и годишно в годишния доклад за изпълнение на политиката по БДП 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директора.</w:t>
            </w:r>
          </w:p>
        </w:tc>
      </w:tr>
      <w:tr w:rsidR="00F5202D">
        <w:trPr>
          <w:trHeight w:val="2484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2.1.5.1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3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Провеждане на кампания с учениците от І клас и техните родители „Моят безопасен път до училище и обратно“.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Определяне на най- безопасния маршрут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дома до училище и обратно 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идентифициране на препятствия и проблемни точки – за родителите на всички ученици на първата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класни ръководители на І клас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4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Изпълнени дейности от кампанията, запознаване с най-краткият път от училището до вкъщи.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 до 30 септември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5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 материали в портфолио на ученика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e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2484"/>
        </w:trPr>
        <w:tc>
          <w:tcPr>
            <w:tcW w:w="989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8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родителска среща са коментирани проблемите и изискванията по пътната безопасност, включително и с участие 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представители от Пътна полиция.</w:t>
            </w:r>
          </w:p>
        </w:tc>
        <w:tc>
          <w:tcPr>
            <w:tcW w:w="1985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5202D">
        <w:trPr>
          <w:trHeight w:val="3873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2.1.5.2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96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Седмица на мобилността по БДП 16-22 септември - Европейски ден без загинали на пътя чрез:</w:t>
            </w:r>
          </w:p>
          <w:p w:rsidR="00F5202D" w:rsidRDefault="005D0B40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90" w:right="10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и изложба на детски рисунки</w:t>
            </w:r>
          </w:p>
          <w:p w:rsidR="00F5202D" w:rsidRDefault="005D0B40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90" w:right="96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„Да пътуваме заедно, знаем пътните знаци“- каране на велосипеди,   заедно с родители.</w:t>
            </w:r>
          </w:p>
          <w:p w:rsidR="00F5202D" w:rsidRDefault="005D0B40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90" w:right="96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Среща с родители-водачи на МПС с цел демонстрация на безопасно пътуване в МПС.</w:t>
            </w:r>
          </w:p>
          <w:p w:rsidR="00F5202D" w:rsidRDefault="005D0B40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90" w:right="95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Провеждане на ден за безопасност по БДП за училището.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Фокусиране на вниманието на учениците, водачите на МПС и на всички участници в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движението върху необходимостта от засилване на вниманието 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бдителността в есенно- зимните условия.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3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 на комисията по БДП, учители, класни ръководители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6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Изпълнени дейности по кампанията, включени ученици и родители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Доклад от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3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председателя на УКБДП</w:t>
            </w:r>
          </w:p>
        </w:tc>
      </w:tr>
      <w:tr w:rsidR="00F5202D">
        <w:trPr>
          <w:trHeight w:val="2681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2.1.5.3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Световен ден за възпоменание на жертвите от ПТП – 11.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:rsidR="00F5202D" w:rsidRDefault="005D0B40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90"/>
                <w:tab w:val="left" w:pos="2521"/>
                <w:tab w:val="left" w:pos="3190"/>
              </w:tabs>
              <w:ind w:left="590" w:right="98" w:hanging="42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за детска рисунка</w:t>
            </w:r>
          </w:p>
          <w:p w:rsidR="00F5202D" w:rsidRDefault="005D0B40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90"/>
                <w:tab w:val="left" w:pos="2512"/>
                <w:tab w:val="left" w:pos="3171"/>
              </w:tabs>
              <w:ind w:left="590" w:right="97" w:hanging="42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Изложба на детски        рисунки</w:t>
            </w:r>
          </w:p>
          <w:p w:rsidR="00F5202D" w:rsidRDefault="005D0B40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90" w:right="97" w:hanging="42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Раздаване на флаери на водачите на МПС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7" w:right="2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Насочване вниманието на учениците, родителите и водачите на МПС, и на всички участници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движението върху последствията от ПТП.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7" w:right="3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 на комисията по БДП, учители, класни ръководители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8" w:right="6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Изпълнени дейности по кампанията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Доклад 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7" w:right="3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председателя на УНБДП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2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5127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2.1.5.4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Глобална седмица по БДП.</w:t>
            </w:r>
          </w:p>
          <w:p w:rsidR="00F5202D" w:rsidRDefault="005D0B40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90" w:right="98" w:hanging="42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Изработване на постери, послания.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Формиране у учениците на съзнателно и отговорно отношение към въпросите на личната безопасност и тази на околните, придобиване на основни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допълнителни знания и умения за разпознаване и оценка на опасните ситуации и вредните фактори в околната среда, и оказване на помощ в случай на опасност 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 на УКБДП, учители, класни ръководители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Изпълнени дейности от кампанията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Доклад на УКБДП</w:t>
            </w:r>
          </w:p>
        </w:tc>
      </w:tr>
      <w:tr w:rsidR="00F5202D">
        <w:trPr>
          <w:trHeight w:val="2092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2.1.6.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 w:right="3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Дейности на училищната комисия по БДП за развитието на средата за обучение по БДП 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прилежащата пътна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инфраструктура и организация на движението в непосредствена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близост до училището.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1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Създаване на условия за прилагане на иновационни методи и подходи при провеждане на обучението по БДП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 w:line="242" w:lineRule="auto"/>
              <w:ind w:left="107" w:right="1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УКБДП, РУО и ОДМВР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4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Дейност на училищната комисия, предложения до Община Кирково и ОД МВР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Кърджали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постоянен.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Отчети за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дейността на УКБДП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0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792"/>
        </w:trPr>
        <w:tc>
          <w:tcPr>
            <w:tcW w:w="989" w:type="dxa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2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3891" w:type="dxa"/>
            <w:gridSpan w:val="5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2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Цел: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1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Повишаване на обществената чувствителност към темата за БДП</w:t>
            </w:r>
          </w:p>
        </w:tc>
      </w:tr>
      <w:tr w:rsidR="00F5202D">
        <w:trPr>
          <w:trHeight w:val="4290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2.2.1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Провеждане на:</w:t>
            </w:r>
          </w:p>
          <w:p w:rsidR="00F5202D" w:rsidRDefault="005D0B40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9"/>
              <w:ind w:right="429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тематични родителски срещи за запознаване с мерките за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безопасност от ПТП</w:t>
            </w:r>
          </w:p>
          <w:p w:rsidR="00F5202D" w:rsidRDefault="005D0B40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7"/>
              <w:ind w:right="208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съвместни срещи с медицински специалисти за обучение по оказване на първа помощ при възникнали ПТП</w:t>
            </w:r>
          </w:p>
          <w:p w:rsidR="00F5202D" w:rsidRDefault="005D0B40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80"/>
              <w:ind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Лектории с участието на специалисти от РПУ-КАТ, с практическа насоченост, викторини и актуална информация за годишно възникналите ПТП и последствията от тях.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2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Излъчване на ясни послания към всички възрастови групи за необходимостта от спазване на правилата и изпълнение на политиката по БДП, етика на пътя и ролята на добрия пример.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УКБДП,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 w:line="242" w:lineRule="auto"/>
              <w:ind w:left="107" w:right="4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класни ръководители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3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Организирани и проведени училищни инициативи.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1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съгласно плана за ЧК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3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Доклади на класните ръководители и председателя на УКБДП,</w:t>
            </w:r>
          </w:p>
        </w:tc>
      </w:tr>
      <w:tr w:rsidR="00F5202D">
        <w:trPr>
          <w:trHeight w:val="3195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2.2.2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Включване на родителите и обществения съвет при отбелязване на Европейската седмица на мобилността, Международния ден за безопасност на движението по пътищата, Европейския ден без загинали на пътя/EDWARD,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2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Световния ден за възпоменание на жертвите от пътнотранспортни произшествия и др. в дейностите посочени по-горе.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 w:line="237" w:lineRule="auto"/>
              <w:ind w:left="107" w:right="4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Популяризиране на дейностите от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2" w:lineRule="auto"/>
              <w:ind w:left="107" w:right="-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училищната политиката за БДП.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right="-4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УКБДП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8" w:right="3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Организирани и проведени мероприятия.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9" w:line="312" w:lineRule="auto"/>
              <w:ind w:left="768" w:right="441" w:hanging="6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м септември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 м. ноември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8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Доклади на УКБДП</w:t>
            </w:r>
          </w:p>
        </w:tc>
      </w:tr>
      <w:tr w:rsidR="00F5202D">
        <w:trPr>
          <w:trHeight w:val="1105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2.2.3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 w:line="242" w:lineRule="auto"/>
              <w:ind w:left="105" w:right="2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Отразяване на проведените мероприятия в сайта на училището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left="107" w:right="4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Популяризиране на дейностите от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-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училищната политиката за БДП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/>
              <w:ind w:right="-4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УКБДП</w:t>
            </w: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3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Организирани и проведени мероприятия.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768" w:right="441" w:hanging="6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м септември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 м. ноември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42" w:right="441" w:hanging="6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 юни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7" w:line="242" w:lineRule="auto"/>
              <w:ind w:left="107" w:righ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снимков материал и видео записи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2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1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434"/>
        </w:trPr>
        <w:tc>
          <w:tcPr>
            <w:tcW w:w="989" w:type="dxa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3891" w:type="dxa"/>
            <w:gridSpan w:val="5"/>
            <w:shd w:val="clear" w:color="auto" w:fill="FFF1CC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Цел: Развитие на социално-отговорна организационна култура за БДП</w:t>
            </w:r>
          </w:p>
        </w:tc>
      </w:tr>
      <w:tr w:rsidR="00F5202D">
        <w:trPr>
          <w:trHeight w:val="8530"/>
        </w:trPr>
        <w:tc>
          <w:tcPr>
            <w:tcW w:w="989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2.3.1</w:t>
            </w: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5" w:right="1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Разработване и прилагане на система от мерки за предпазване на работещите от ОУ „В. Левски“ при ПТП, настъпило по време на работа;</w:t>
            </w:r>
          </w:p>
          <w:p w:rsidR="00F5202D" w:rsidRDefault="005D0B40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8"/>
              <w:ind w:right="347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Определяне на длъжностно лице отговарящо за мерките за пътна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безопасност на училищно ниво;</w:t>
            </w:r>
          </w:p>
          <w:p w:rsidR="00F5202D" w:rsidRDefault="005D0B40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7"/>
              <w:ind w:right="339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Провеждане на инструктажи за безопасно поведение по пътищата на служителите;</w:t>
            </w:r>
          </w:p>
          <w:p w:rsidR="00F5202D" w:rsidRDefault="005D0B40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4"/>
              <w:ind w:left="244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използване на технически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2" w:lineRule="auto"/>
              <w:ind w:left="105" w:right="5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безопасни превозни средства;</w:t>
            </w:r>
          </w:p>
          <w:p w:rsidR="00F5202D" w:rsidRDefault="005D0B40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3" w:line="242" w:lineRule="auto"/>
              <w:ind w:right="417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провеждане обучения за оказване на първа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долекарска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помощ;</w:t>
            </w:r>
          </w:p>
          <w:p w:rsidR="00F5202D" w:rsidRDefault="005D0B40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7" w:line="242" w:lineRule="auto"/>
              <w:ind w:right="474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 настъпило ПТП незабавно подаване на сигнал на номер 112</w:t>
            </w:r>
          </w:p>
          <w:p w:rsidR="00F5202D" w:rsidRDefault="005D0B40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3" w:line="242" w:lineRule="auto"/>
              <w:ind w:right="283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използване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светлоотразителни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знаци при необходимост</w:t>
            </w:r>
          </w:p>
          <w:p w:rsidR="00F5202D" w:rsidRDefault="005D0B40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4" w:line="242" w:lineRule="auto"/>
              <w:ind w:right="178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познаване и спазване правилника за движение по пътищата</w:t>
            </w:r>
          </w:p>
          <w:p w:rsidR="00F5202D" w:rsidRDefault="005D0B40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1"/>
              <w:ind w:right="204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запознаване на работещите в училището с Решение № 16 на Министерски съвет от 17.01.2019 г. за внедряване на пакет от мерки за</w:t>
            </w:r>
          </w:p>
        </w:tc>
        <w:tc>
          <w:tcPr>
            <w:tcW w:w="2551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 w:line="237" w:lineRule="auto"/>
              <w:ind w:left="107" w:right="8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Предпазване на работещите в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2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училището от ПТП – нараняване или загуба на живот при служебното им взаимодействие с пътната система.</w:t>
            </w:r>
          </w:p>
        </w:tc>
        <w:tc>
          <w:tcPr>
            <w:tcW w:w="1985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ind w:left="107" w:right="7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Директор, </w:t>
            </w:r>
          </w:p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8" w:right="3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запознаване със система от мерки и проведени инструктажи по БДП на ученици, родители 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служители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Срок: при постъпване на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8" w:right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и периодично - веднъж годишно</w:t>
            </w:r>
          </w:p>
        </w:tc>
        <w:tc>
          <w:tcPr>
            <w:tcW w:w="2127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07" w:righ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Документи от националното законодателство и система от мерки на училището</w:t>
            </w: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5202D">
          <w:pgSz w:w="15840" w:h="12240" w:orient="landscape"/>
          <w:pgMar w:top="1000" w:right="520" w:bottom="1120" w:left="200" w:header="0" w:footer="935" w:gutter="0"/>
          <w:cols w:space="720"/>
        </w:sectPr>
      </w:pPr>
    </w:p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2"/>
        <w:tblW w:w="1488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3968"/>
        <w:gridCol w:w="2551"/>
        <w:gridCol w:w="1985"/>
        <w:gridCol w:w="3260"/>
        <w:gridCol w:w="2127"/>
      </w:tblGrid>
      <w:tr w:rsidR="00F5202D">
        <w:trPr>
          <w:trHeight w:val="5921"/>
        </w:trPr>
        <w:tc>
          <w:tcPr>
            <w:tcW w:w="989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8" w:type="dxa"/>
          </w:tcPr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6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ограничаване на транспортния травматизъм в страната и в организациите на бюджетна издръжка;</w:t>
            </w:r>
          </w:p>
          <w:p w:rsidR="00F5202D" w:rsidRDefault="005D0B40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65"/>
              <w:ind w:right="769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Запознаване със </w:t>
            </w:r>
            <w:hyperlink r:id="rId9" w:anchor="Strategy_BDP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Секторната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10" w:anchor="Strategy_BDP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стратегия за безопасност на</w:t>
              </w:r>
            </w:hyperlink>
          </w:p>
          <w:p w:rsidR="00F5202D" w:rsidRDefault="00AE3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69"/>
              </w:tabs>
              <w:ind w:left="105" w:right="3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11" w:anchor="Strategy_BDP">
              <w:r w:rsidR="005D0B4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движението по пътищата (2021 –</w:t>
              </w:r>
            </w:hyperlink>
            <w:r w:rsidR="005D0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12" w:anchor="Strategy_BDP">
              <w:r w:rsidR="005D0B4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 xml:space="preserve">2030), </w:t>
              </w:r>
            </w:hyperlink>
            <w:r w:rsidR="005D0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утвърдена със</w:t>
            </w:r>
            <w:r w:rsidR="005D0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hyperlink r:id="rId13" w:anchor="Strategy_BDP">
              <w:r w:rsidR="005D0B4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Заповед №</w:t>
              </w:r>
            </w:hyperlink>
            <w:r w:rsidR="005D0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14" w:anchor="Strategy_BDP">
              <w:r w:rsidR="005D0B4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РД09-528/ 02.03.2021 г. на</w:t>
              </w:r>
            </w:hyperlink>
          </w:p>
          <w:p w:rsidR="00F5202D" w:rsidRDefault="00AE3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5" w:right="6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15" w:anchor="Strategy_BDP">
              <w:r w:rsidR="005D0B4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Министъра на образованието и</w:t>
              </w:r>
            </w:hyperlink>
            <w:r w:rsidR="005D0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16" w:anchor="Strategy_BDP">
              <w:r w:rsidR="005D0B4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науката</w:t>
              </w:r>
            </w:hyperlink>
            <w:r w:rsidR="005D0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F5202D" w:rsidRDefault="005D0B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05" w:right="6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-Запознаване с плана за действие  за БДП на РУО Кърджали</w:t>
            </w:r>
          </w:p>
          <w:p w:rsidR="00F5202D" w:rsidRDefault="005D0B40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6" w:line="242" w:lineRule="auto"/>
              <w:ind w:right="195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използване предпазни средства по време на транспорт</w:t>
            </w:r>
          </w:p>
          <w:p w:rsidR="00F5202D" w:rsidRDefault="005D0B40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5"/>
              </w:tabs>
              <w:spacing w:before="74" w:line="242" w:lineRule="auto"/>
              <w:ind w:right="808" w:firstLine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закупуване на дидактически материали и пособия</w:t>
            </w:r>
          </w:p>
        </w:tc>
        <w:tc>
          <w:tcPr>
            <w:tcW w:w="2551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:rsidR="00F5202D" w:rsidRDefault="00F52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5202D" w:rsidRDefault="00F52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sectPr w:rsidR="00F5202D">
      <w:pgSz w:w="15840" w:h="12240" w:orient="landscape"/>
      <w:pgMar w:top="1000" w:right="520" w:bottom="1120" w:left="200" w:header="0" w:footer="93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66B3" w:rsidRDefault="005D0B40">
      <w:r>
        <w:separator/>
      </w:r>
    </w:p>
  </w:endnote>
  <w:endnote w:type="continuationSeparator" w:id="0">
    <w:p w:rsidR="003166B3" w:rsidRDefault="005D0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202D" w:rsidRDefault="005D0B40">
    <w:pPr>
      <w:widowControl w:val="0"/>
      <w:pBdr>
        <w:top w:val="nil"/>
        <w:left w:val="nil"/>
        <w:bottom w:val="nil"/>
        <w:right w:val="nil"/>
        <w:between w:val="nil"/>
      </w:pBdr>
      <w:spacing w:line="14" w:lineRule="auto"/>
      <w:rPr>
        <w:rFonts w:ascii="Times New Roman" w:eastAsia="Times New Roman" w:hAnsi="Times New Roman" w:cs="Times New Roman"/>
        <w:color w:val="000000"/>
        <w:sz w:val="14"/>
        <w:szCs w:val="14"/>
      </w:rPr>
    </w:pPr>
    <w:r>
      <w:rPr>
        <w:noProof/>
        <w:lang w:val="en-GB"/>
      </w:rPr>
      <mc:AlternateContent>
        <mc:Choice Requires="wpg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column">
                <wp:posOffset>8839200</wp:posOffset>
              </wp:positionH>
              <wp:positionV relativeFrom="paragraph">
                <wp:posOffset>6972300</wp:posOffset>
              </wp:positionV>
              <wp:extent cx="230505" cy="175260"/>
              <wp:effectExtent l="0" t="0" r="0" b="0"/>
              <wp:wrapNone/>
              <wp:docPr id="2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35510" y="3697133"/>
                        <a:ext cx="22098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5202D" w:rsidRDefault="005D0B40">
                          <w:pPr>
                            <w:ind w:left="60"/>
                            <w:textDirection w:val="btLr"/>
                          </w:pPr>
                          <w:r>
                            <w:rPr>
                              <w:color w:val="000000"/>
                              <w:sz w:val="22"/>
                            </w:rPr>
                            <w:t xml:space="preserve"> PAGE 2</w:t>
                          </w:r>
                        </w:p>
                        <w:p w:rsidR="00F5202D" w:rsidRDefault="00F5202D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8839200</wp:posOffset>
              </wp:positionH>
              <wp:positionV relativeFrom="paragraph">
                <wp:posOffset>6972300</wp:posOffset>
              </wp:positionV>
              <wp:extent cx="230505" cy="175260"/>
              <wp:effectExtent b="0" l="0" r="0" t="0"/>
              <wp:wrapNone/>
              <wp:docPr id="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0505" cy="1752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66B3" w:rsidRDefault="005D0B40">
      <w:r>
        <w:separator/>
      </w:r>
    </w:p>
  </w:footnote>
  <w:footnote w:type="continuationSeparator" w:id="0">
    <w:p w:rsidR="003166B3" w:rsidRDefault="005D0B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64186"/>
    <w:multiLevelType w:val="multilevel"/>
    <w:tmpl w:val="F9E8053E"/>
    <w:lvl w:ilvl="0">
      <w:numFmt w:val="bullet"/>
      <w:lvlText w:val="-"/>
      <w:lvlJc w:val="left"/>
      <w:pPr>
        <w:ind w:left="561" w:hanging="361"/>
      </w:pPr>
      <w:rPr>
        <w:rFonts w:ascii="Verdana" w:eastAsia="Verdana" w:hAnsi="Verdana" w:cs="Verdana"/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899" w:hanging="361"/>
      </w:pPr>
      <w:rPr>
        <w:vertAlign w:val="baseline"/>
      </w:rPr>
    </w:lvl>
    <w:lvl w:ilvl="2">
      <w:numFmt w:val="bullet"/>
      <w:lvlText w:val="•"/>
      <w:lvlJc w:val="left"/>
      <w:pPr>
        <w:ind w:left="1239" w:hanging="360"/>
      </w:pPr>
      <w:rPr>
        <w:vertAlign w:val="baseline"/>
      </w:rPr>
    </w:lvl>
    <w:lvl w:ilvl="3">
      <w:numFmt w:val="bullet"/>
      <w:lvlText w:val="•"/>
      <w:lvlJc w:val="left"/>
      <w:pPr>
        <w:ind w:left="1579" w:hanging="361"/>
      </w:pPr>
      <w:rPr>
        <w:vertAlign w:val="baseline"/>
      </w:rPr>
    </w:lvl>
    <w:lvl w:ilvl="4">
      <w:numFmt w:val="bullet"/>
      <w:lvlText w:val="•"/>
      <w:lvlJc w:val="left"/>
      <w:pPr>
        <w:ind w:left="1919" w:hanging="361"/>
      </w:pPr>
      <w:rPr>
        <w:vertAlign w:val="baseline"/>
      </w:rPr>
    </w:lvl>
    <w:lvl w:ilvl="5">
      <w:numFmt w:val="bullet"/>
      <w:lvlText w:val="•"/>
      <w:lvlJc w:val="left"/>
      <w:pPr>
        <w:ind w:left="2259" w:hanging="361"/>
      </w:pPr>
      <w:rPr>
        <w:vertAlign w:val="baseline"/>
      </w:rPr>
    </w:lvl>
    <w:lvl w:ilvl="6">
      <w:numFmt w:val="bullet"/>
      <w:lvlText w:val="•"/>
      <w:lvlJc w:val="left"/>
      <w:pPr>
        <w:ind w:left="2598" w:hanging="361"/>
      </w:pPr>
      <w:rPr>
        <w:vertAlign w:val="baseline"/>
      </w:rPr>
    </w:lvl>
    <w:lvl w:ilvl="7">
      <w:numFmt w:val="bullet"/>
      <w:lvlText w:val="•"/>
      <w:lvlJc w:val="left"/>
      <w:pPr>
        <w:ind w:left="2938" w:hanging="361"/>
      </w:pPr>
      <w:rPr>
        <w:vertAlign w:val="baseline"/>
      </w:rPr>
    </w:lvl>
    <w:lvl w:ilvl="8">
      <w:numFmt w:val="bullet"/>
      <w:lvlText w:val="•"/>
      <w:lvlJc w:val="left"/>
      <w:pPr>
        <w:ind w:left="3278" w:hanging="361"/>
      </w:pPr>
      <w:rPr>
        <w:vertAlign w:val="baseline"/>
      </w:rPr>
    </w:lvl>
  </w:abstractNum>
  <w:abstractNum w:abstractNumId="1">
    <w:nsid w:val="34AA26CB"/>
    <w:multiLevelType w:val="multilevel"/>
    <w:tmpl w:val="D7B84666"/>
    <w:lvl w:ilvl="0">
      <w:numFmt w:val="bullet"/>
      <w:lvlText w:val="•"/>
      <w:lvlJc w:val="left"/>
      <w:pPr>
        <w:ind w:left="825" w:hanging="360"/>
      </w:pPr>
      <w:rPr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1133" w:hanging="360"/>
      </w:pPr>
      <w:rPr>
        <w:vertAlign w:val="baseline"/>
      </w:rPr>
    </w:lvl>
    <w:lvl w:ilvl="2">
      <w:numFmt w:val="bullet"/>
      <w:lvlText w:val="•"/>
      <w:lvlJc w:val="left"/>
      <w:pPr>
        <w:ind w:left="1447" w:hanging="360"/>
      </w:pPr>
      <w:rPr>
        <w:vertAlign w:val="baseline"/>
      </w:rPr>
    </w:lvl>
    <w:lvl w:ilvl="3">
      <w:numFmt w:val="bullet"/>
      <w:lvlText w:val="•"/>
      <w:lvlJc w:val="left"/>
      <w:pPr>
        <w:ind w:left="1761" w:hanging="360"/>
      </w:pPr>
      <w:rPr>
        <w:vertAlign w:val="baseline"/>
      </w:rPr>
    </w:lvl>
    <w:lvl w:ilvl="4">
      <w:numFmt w:val="bullet"/>
      <w:lvlText w:val="•"/>
      <w:lvlJc w:val="left"/>
      <w:pPr>
        <w:ind w:left="2075" w:hanging="360"/>
      </w:pPr>
      <w:rPr>
        <w:vertAlign w:val="baseline"/>
      </w:rPr>
    </w:lvl>
    <w:lvl w:ilvl="5">
      <w:numFmt w:val="bullet"/>
      <w:lvlText w:val="•"/>
      <w:lvlJc w:val="left"/>
      <w:pPr>
        <w:ind w:left="2389" w:hanging="360"/>
      </w:pPr>
      <w:rPr>
        <w:vertAlign w:val="baseline"/>
      </w:rPr>
    </w:lvl>
    <w:lvl w:ilvl="6">
      <w:numFmt w:val="bullet"/>
      <w:lvlText w:val="•"/>
      <w:lvlJc w:val="left"/>
      <w:pPr>
        <w:ind w:left="2702" w:hanging="360"/>
      </w:pPr>
      <w:rPr>
        <w:vertAlign w:val="baseline"/>
      </w:rPr>
    </w:lvl>
    <w:lvl w:ilvl="7">
      <w:numFmt w:val="bullet"/>
      <w:lvlText w:val="•"/>
      <w:lvlJc w:val="left"/>
      <w:pPr>
        <w:ind w:left="3016" w:hanging="360"/>
      </w:pPr>
      <w:rPr>
        <w:vertAlign w:val="baseline"/>
      </w:rPr>
    </w:lvl>
    <w:lvl w:ilvl="8">
      <w:numFmt w:val="bullet"/>
      <w:lvlText w:val="•"/>
      <w:lvlJc w:val="left"/>
      <w:pPr>
        <w:ind w:left="3330" w:hanging="360"/>
      </w:pPr>
      <w:rPr>
        <w:vertAlign w:val="baseline"/>
      </w:rPr>
    </w:lvl>
  </w:abstractNum>
  <w:abstractNum w:abstractNumId="2">
    <w:nsid w:val="3F0A21F5"/>
    <w:multiLevelType w:val="multilevel"/>
    <w:tmpl w:val="C9A42F06"/>
    <w:lvl w:ilvl="0">
      <w:numFmt w:val="bullet"/>
      <w:lvlText w:val="•"/>
      <w:lvlJc w:val="left"/>
      <w:pPr>
        <w:ind w:left="1185" w:hanging="360"/>
      </w:pPr>
      <w:rPr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1457" w:hanging="360"/>
      </w:pPr>
      <w:rPr>
        <w:vertAlign w:val="baseline"/>
      </w:rPr>
    </w:lvl>
    <w:lvl w:ilvl="2">
      <w:numFmt w:val="bullet"/>
      <w:lvlText w:val="•"/>
      <w:lvlJc w:val="left"/>
      <w:pPr>
        <w:ind w:left="1735" w:hanging="360"/>
      </w:pPr>
      <w:rPr>
        <w:vertAlign w:val="baseline"/>
      </w:rPr>
    </w:lvl>
    <w:lvl w:ilvl="3">
      <w:numFmt w:val="bullet"/>
      <w:lvlText w:val="•"/>
      <w:lvlJc w:val="left"/>
      <w:pPr>
        <w:ind w:left="2013" w:hanging="360"/>
      </w:pPr>
      <w:rPr>
        <w:vertAlign w:val="baseline"/>
      </w:rPr>
    </w:lvl>
    <w:lvl w:ilvl="4">
      <w:numFmt w:val="bullet"/>
      <w:lvlText w:val="•"/>
      <w:lvlJc w:val="left"/>
      <w:pPr>
        <w:ind w:left="2291" w:hanging="360"/>
      </w:pPr>
      <w:rPr>
        <w:vertAlign w:val="baseline"/>
      </w:rPr>
    </w:lvl>
    <w:lvl w:ilvl="5">
      <w:numFmt w:val="bullet"/>
      <w:lvlText w:val="•"/>
      <w:lvlJc w:val="left"/>
      <w:pPr>
        <w:ind w:left="2569" w:hanging="360"/>
      </w:pPr>
      <w:rPr>
        <w:vertAlign w:val="baseline"/>
      </w:rPr>
    </w:lvl>
    <w:lvl w:ilvl="6">
      <w:numFmt w:val="bullet"/>
      <w:lvlText w:val="•"/>
      <w:lvlJc w:val="left"/>
      <w:pPr>
        <w:ind w:left="2846" w:hanging="360"/>
      </w:pPr>
      <w:rPr>
        <w:vertAlign w:val="baseline"/>
      </w:rPr>
    </w:lvl>
    <w:lvl w:ilvl="7">
      <w:numFmt w:val="bullet"/>
      <w:lvlText w:val="•"/>
      <w:lvlJc w:val="left"/>
      <w:pPr>
        <w:ind w:left="3124" w:hanging="360"/>
      </w:pPr>
      <w:rPr>
        <w:vertAlign w:val="baseline"/>
      </w:rPr>
    </w:lvl>
    <w:lvl w:ilvl="8">
      <w:numFmt w:val="bullet"/>
      <w:lvlText w:val="•"/>
      <w:lvlJc w:val="left"/>
      <w:pPr>
        <w:ind w:left="3402" w:hanging="360"/>
      </w:pPr>
      <w:rPr>
        <w:vertAlign w:val="baseline"/>
      </w:rPr>
    </w:lvl>
  </w:abstractNum>
  <w:abstractNum w:abstractNumId="3">
    <w:nsid w:val="40DC710C"/>
    <w:multiLevelType w:val="multilevel"/>
    <w:tmpl w:val="43824C34"/>
    <w:lvl w:ilvl="0">
      <w:numFmt w:val="bullet"/>
      <w:lvlText w:val="•"/>
      <w:lvlJc w:val="left"/>
      <w:pPr>
        <w:ind w:left="1185" w:hanging="360"/>
      </w:pPr>
      <w:rPr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1457" w:hanging="360"/>
      </w:pPr>
      <w:rPr>
        <w:vertAlign w:val="baseline"/>
      </w:rPr>
    </w:lvl>
    <w:lvl w:ilvl="2">
      <w:numFmt w:val="bullet"/>
      <w:lvlText w:val="•"/>
      <w:lvlJc w:val="left"/>
      <w:pPr>
        <w:ind w:left="1735" w:hanging="360"/>
      </w:pPr>
      <w:rPr>
        <w:vertAlign w:val="baseline"/>
      </w:rPr>
    </w:lvl>
    <w:lvl w:ilvl="3">
      <w:numFmt w:val="bullet"/>
      <w:lvlText w:val="•"/>
      <w:lvlJc w:val="left"/>
      <w:pPr>
        <w:ind w:left="2013" w:hanging="360"/>
      </w:pPr>
      <w:rPr>
        <w:vertAlign w:val="baseline"/>
      </w:rPr>
    </w:lvl>
    <w:lvl w:ilvl="4">
      <w:numFmt w:val="bullet"/>
      <w:lvlText w:val="•"/>
      <w:lvlJc w:val="left"/>
      <w:pPr>
        <w:ind w:left="2291" w:hanging="360"/>
      </w:pPr>
      <w:rPr>
        <w:vertAlign w:val="baseline"/>
      </w:rPr>
    </w:lvl>
    <w:lvl w:ilvl="5">
      <w:numFmt w:val="bullet"/>
      <w:lvlText w:val="•"/>
      <w:lvlJc w:val="left"/>
      <w:pPr>
        <w:ind w:left="2569" w:hanging="360"/>
      </w:pPr>
      <w:rPr>
        <w:vertAlign w:val="baseline"/>
      </w:rPr>
    </w:lvl>
    <w:lvl w:ilvl="6">
      <w:numFmt w:val="bullet"/>
      <w:lvlText w:val="•"/>
      <w:lvlJc w:val="left"/>
      <w:pPr>
        <w:ind w:left="2846" w:hanging="360"/>
      </w:pPr>
      <w:rPr>
        <w:vertAlign w:val="baseline"/>
      </w:rPr>
    </w:lvl>
    <w:lvl w:ilvl="7">
      <w:numFmt w:val="bullet"/>
      <w:lvlText w:val="•"/>
      <w:lvlJc w:val="left"/>
      <w:pPr>
        <w:ind w:left="3124" w:hanging="360"/>
      </w:pPr>
      <w:rPr>
        <w:vertAlign w:val="baseline"/>
      </w:rPr>
    </w:lvl>
    <w:lvl w:ilvl="8">
      <w:numFmt w:val="bullet"/>
      <w:lvlText w:val="•"/>
      <w:lvlJc w:val="left"/>
      <w:pPr>
        <w:ind w:left="3402" w:hanging="360"/>
      </w:pPr>
      <w:rPr>
        <w:vertAlign w:val="baseline"/>
      </w:rPr>
    </w:lvl>
  </w:abstractNum>
  <w:abstractNum w:abstractNumId="4">
    <w:nsid w:val="58D70570"/>
    <w:multiLevelType w:val="multilevel"/>
    <w:tmpl w:val="AA8406FC"/>
    <w:lvl w:ilvl="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/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485" w:hanging="140"/>
      </w:pPr>
      <w:rPr>
        <w:vertAlign w:val="baseline"/>
      </w:rPr>
    </w:lvl>
    <w:lvl w:ilvl="2">
      <w:numFmt w:val="bullet"/>
      <w:lvlText w:val="•"/>
      <w:lvlJc w:val="left"/>
      <w:pPr>
        <w:ind w:left="871" w:hanging="140"/>
      </w:pPr>
      <w:rPr>
        <w:vertAlign w:val="baseline"/>
      </w:rPr>
    </w:lvl>
    <w:lvl w:ilvl="3">
      <w:numFmt w:val="bullet"/>
      <w:lvlText w:val="•"/>
      <w:lvlJc w:val="left"/>
      <w:pPr>
        <w:ind w:left="1257" w:hanging="140"/>
      </w:pPr>
      <w:rPr>
        <w:vertAlign w:val="baseline"/>
      </w:rPr>
    </w:lvl>
    <w:lvl w:ilvl="4">
      <w:numFmt w:val="bullet"/>
      <w:lvlText w:val="•"/>
      <w:lvlJc w:val="left"/>
      <w:pPr>
        <w:ind w:left="1643" w:hanging="140"/>
      </w:pPr>
      <w:rPr>
        <w:vertAlign w:val="baseline"/>
      </w:rPr>
    </w:lvl>
    <w:lvl w:ilvl="5">
      <w:numFmt w:val="bullet"/>
      <w:lvlText w:val="•"/>
      <w:lvlJc w:val="left"/>
      <w:pPr>
        <w:ind w:left="2029" w:hanging="140"/>
      </w:pPr>
      <w:rPr>
        <w:vertAlign w:val="baseline"/>
      </w:rPr>
    </w:lvl>
    <w:lvl w:ilvl="6">
      <w:numFmt w:val="bullet"/>
      <w:lvlText w:val="•"/>
      <w:lvlJc w:val="left"/>
      <w:pPr>
        <w:ind w:left="2414" w:hanging="140"/>
      </w:pPr>
      <w:rPr>
        <w:vertAlign w:val="baseline"/>
      </w:rPr>
    </w:lvl>
    <w:lvl w:ilvl="7">
      <w:numFmt w:val="bullet"/>
      <w:lvlText w:val="•"/>
      <w:lvlJc w:val="left"/>
      <w:pPr>
        <w:ind w:left="2800" w:hanging="140"/>
      </w:pPr>
      <w:rPr>
        <w:vertAlign w:val="baseline"/>
      </w:rPr>
    </w:lvl>
    <w:lvl w:ilvl="8">
      <w:numFmt w:val="bullet"/>
      <w:lvlText w:val="•"/>
      <w:lvlJc w:val="left"/>
      <w:pPr>
        <w:ind w:left="3186" w:hanging="140"/>
      </w:pPr>
      <w:rPr>
        <w:vertAlign w:val="baseline"/>
      </w:rPr>
    </w:lvl>
  </w:abstractNum>
  <w:abstractNum w:abstractNumId="5">
    <w:nsid w:val="66DC4C20"/>
    <w:multiLevelType w:val="multilevel"/>
    <w:tmpl w:val="717290F8"/>
    <w:lvl w:ilvl="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/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485" w:hanging="140"/>
      </w:pPr>
      <w:rPr>
        <w:vertAlign w:val="baseline"/>
      </w:rPr>
    </w:lvl>
    <w:lvl w:ilvl="2">
      <w:numFmt w:val="bullet"/>
      <w:lvlText w:val="•"/>
      <w:lvlJc w:val="left"/>
      <w:pPr>
        <w:ind w:left="871" w:hanging="140"/>
      </w:pPr>
      <w:rPr>
        <w:vertAlign w:val="baseline"/>
      </w:rPr>
    </w:lvl>
    <w:lvl w:ilvl="3">
      <w:numFmt w:val="bullet"/>
      <w:lvlText w:val="•"/>
      <w:lvlJc w:val="left"/>
      <w:pPr>
        <w:ind w:left="1257" w:hanging="140"/>
      </w:pPr>
      <w:rPr>
        <w:vertAlign w:val="baseline"/>
      </w:rPr>
    </w:lvl>
    <w:lvl w:ilvl="4">
      <w:numFmt w:val="bullet"/>
      <w:lvlText w:val="•"/>
      <w:lvlJc w:val="left"/>
      <w:pPr>
        <w:ind w:left="1643" w:hanging="140"/>
      </w:pPr>
      <w:rPr>
        <w:vertAlign w:val="baseline"/>
      </w:rPr>
    </w:lvl>
    <w:lvl w:ilvl="5">
      <w:numFmt w:val="bullet"/>
      <w:lvlText w:val="•"/>
      <w:lvlJc w:val="left"/>
      <w:pPr>
        <w:ind w:left="2029" w:hanging="140"/>
      </w:pPr>
      <w:rPr>
        <w:vertAlign w:val="baseline"/>
      </w:rPr>
    </w:lvl>
    <w:lvl w:ilvl="6">
      <w:numFmt w:val="bullet"/>
      <w:lvlText w:val="•"/>
      <w:lvlJc w:val="left"/>
      <w:pPr>
        <w:ind w:left="2414" w:hanging="140"/>
      </w:pPr>
      <w:rPr>
        <w:vertAlign w:val="baseline"/>
      </w:rPr>
    </w:lvl>
    <w:lvl w:ilvl="7">
      <w:numFmt w:val="bullet"/>
      <w:lvlText w:val="•"/>
      <w:lvlJc w:val="left"/>
      <w:pPr>
        <w:ind w:left="2800" w:hanging="140"/>
      </w:pPr>
      <w:rPr>
        <w:vertAlign w:val="baseline"/>
      </w:rPr>
    </w:lvl>
    <w:lvl w:ilvl="8">
      <w:numFmt w:val="bullet"/>
      <w:lvlText w:val="•"/>
      <w:lvlJc w:val="left"/>
      <w:pPr>
        <w:ind w:left="3186" w:hanging="140"/>
      </w:pPr>
      <w:rPr>
        <w:vertAlign w:val="baseline"/>
      </w:rPr>
    </w:lvl>
  </w:abstractNum>
  <w:abstractNum w:abstractNumId="6">
    <w:nsid w:val="695D51B2"/>
    <w:multiLevelType w:val="multilevel"/>
    <w:tmpl w:val="E5A6A886"/>
    <w:lvl w:ilvl="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/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485" w:hanging="140"/>
      </w:pPr>
      <w:rPr>
        <w:vertAlign w:val="baseline"/>
      </w:rPr>
    </w:lvl>
    <w:lvl w:ilvl="2">
      <w:numFmt w:val="bullet"/>
      <w:lvlText w:val="•"/>
      <w:lvlJc w:val="left"/>
      <w:pPr>
        <w:ind w:left="871" w:hanging="140"/>
      </w:pPr>
      <w:rPr>
        <w:vertAlign w:val="baseline"/>
      </w:rPr>
    </w:lvl>
    <w:lvl w:ilvl="3">
      <w:numFmt w:val="bullet"/>
      <w:lvlText w:val="•"/>
      <w:lvlJc w:val="left"/>
      <w:pPr>
        <w:ind w:left="1257" w:hanging="140"/>
      </w:pPr>
      <w:rPr>
        <w:vertAlign w:val="baseline"/>
      </w:rPr>
    </w:lvl>
    <w:lvl w:ilvl="4">
      <w:numFmt w:val="bullet"/>
      <w:lvlText w:val="•"/>
      <w:lvlJc w:val="left"/>
      <w:pPr>
        <w:ind w:left="1643" w:hanging="140"/>
      </w:pPr>
      <w:rPr>
        <w:vertAlign w:val="baseline"/>
      </w:rPr>
    </w:lvl>
    <w:lvl w:ilvl="5">
      <w:numFmt w:val="bullet"/>
      <w:lvlText w:val="•"/>
      <w:lvlJc w:val="left"/>
      <w:pPr>
        <w:ind w:left="2029" w:hanging="140"/>
      </w:pPr>
      <w:rPr>
        <w:vertAlign w:val="baseline"/>
      </w:rPr>
    </w:lvl>
    <w:lvl w:ilvl="6">
      <w:numFmt w:val="bullet"/>
      <w:lvlText w:val="•"/>
      <w:lvlJc w:val="left"/>
      <w:pPr>
        <w:ind w:left="2414" w:hanging="140"/>
      </w:pPr>
      <w:rPr>
        <w:vertAlign w:val="baseline"/>
      </w:rPr>
    </w:lvl>
    <w:lvl w:ilvl="7">
      <w:numFmt w:val="bullet"/>
      <w:lvlText w:val="•"/>
      <w:lvlJc w:val="left"/>
      <w:pPr>
        <w:ind w:left="2800" w:hanging="140"/>
      </w:pPr>
      <w:rPr>
        <w:vertAlign w:val="baseline"/>
      </w:rPr>
    </w:lvl>
    <w:lvl w:ilvl="8">
      <w:numFmt w:val="bullet"/>
      <w:lvlText w:val="•"/>
      <w:lvlJc w:val="left"/>
      <w:pPr>
        <w:ind w:left="3186" w:hanging="140"/>
      </w:pPr>
      <w:rPr>
        <w:vertAlign w:val="baseline"/>
      </w:rPr>
    </w:lvl>
  </w:abstractNum>
  <w:abstractNum w:abstractNumId="7">
    <w:nsid w:val="75E82061"/>
    <w:multiLevelType w:val="multilevel"/>
    <w:tmpl w:val="D6923064"/>
    <w:lvl w:ilvl="0">
      <w:numFmt w:val="bullet"/>
      <w:lvlText w:val="-"/>
      <w:lvlJc w:val="left"/>
      <w:pPr>
        <w:ind w:left="573" w:hanging="361"/>
      </w:pPr>
      <w:rPr>
        <w:rFonts w:ascii="Verdana" w:eastAsia="Verdana" w:hAnsi="Verdana" w:cs="Verdana"/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917" w:hanging="361"/>
      </w:pPr>
      <w:rPr>
        <w:vertAlign w:val="baseline"/>
      </w:rPr>
    </w:lvl>
    <w:lvl w:ilvl="2">
      <w:numFmt w:val="bullet"/>
      <w:lvlText w:val="•"/>
      <w:lvlJc w:val="left"/>
      <w:pPr>
        <w:ind w:left="1255" w:hanging="361"/>
      </w:pPr>
      <w:rPr>
        <w:vertAlign w:val="baseline"/>
      </w:rPr>
    </w:lvl>
    <w:lvl w:ilvl="3">
      <w:numFmt w:val="bullet"/>
      <w:lvlText w:val="•"/>
      <w:lvlJc w:val="left"/>
      <w:pPr>
        <w:ind w:left="1593" w:hanging="360"/>
      </w:pPr>
      <w:rPr>
        <w:vertAlign w:val="baseline"/>
      </w:rPr>
    </w:lvl>
    <w:lvl w:ilvl="4">
      <w:numFmt w:val="bullet"/>
      <w:lvlText w:val="•"/>
      <w:lvlJc w:val="left"/>
      <w:pPr>
        <w:ind w:left="1931" w:hanging="361"/>
      </w:pPr>
      <w:rPr>
        <w:vertAlign w:val="baseline"/>
      </w:rPr>
    </w:lvl>
    <w:lvl w:ilvl="5">
      <w:numFmt w:val="bullet"/>
      <w:lvlText w:val="•"/>
      <w:lvlJc w:val="left"/>
      <w:pPr>
        <w:ind w:left="2269" w:hanging="361"/>
      </w:pPr>
      <w:rPr>
        <w:vertAlign w:val="baseline"/>
      </w:rPr>
    </w:lvl>
    <w:lvl w:ilvl="6">
      <w:numFmt w:val="bullet"/>
      <w:lvlText w:val="•"/>
      <w:lvlJc w:val="left"/>
      <w:pPr>
        <w:ind w:left="2606" w:hanging="360"/>
      </w:pPr>
      <w:rPr>
        <w:vertAlign w:val="baseline"/>
      </w:rPr>
    </w:lvl>
    <w:lvl w:ilvl="7">
      <w:numFmt w:val="bullet"/>
      <w:lvlText w:val="•"/>
      <w:lvlJc w:val="left"/>
      <w:pPr>
        <w:ind w:left="2944" w:hanging="361"/>
      </w:pPr>
      <w:rPr>
        <w:vertAlign w:val="baseline"/>
      </w:rPr>
    </w:lvl>
    <w:lvl w:ilvl="8">
      <w:numFmt w:val="bullet"/>
      <w:lvlText w:val="•"/>
      <w:lvlJc w:val="left"/>
      <w:pPr>
        <w:ind w:left="3282" w:hanging="361"/>
      </w:pPr>
      <w:rPr>
        <w:vertAlign w:val="baseline"/>
      </w:rPr>
    </w:lvl>
  </w:abstractNum>
  <w:abstractNum w:abstractNumId="8">
    <w:nsid w:val="78F77A16"/>
    <w:multiLevelType w:val="multilevel"/>
    <w:tmpl w:val="F3A0C7C2"/>
    <w:lvl w:ilvl="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/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485" w:hanging="140"/>
      </w:pPr>
      <w:rPr>
        <w:vertAlign w:val="baseline"/>
      </w:rPr>
    </w:lvl>
    <w:lvl w:ilvl="2">
      <w:numFmt w:val="bullet"/>
      <w:lvlText w:val="•"/>
      <w:lvlJc w:val="left"/>
      <w:pPr>
        <w:ind w:left="871" w:hanging="140"/>
      </w:pPr>
      <w:rPr>
        <w:vertAlign w:val="baseline"/>
      </w:rPr>
    </w:lvl>
    <w:lvl w:ilvl="3">
      <w:numFmt w:val="bullet"/>
      <w:lvlText w:val="•"/>
      <w:lvlJc w:val="left"/>
      <w:pPr>
        <w:ind w:left="1257" w:hanging="140"/>
      </w:pPr>
      <w:rPr>
        <w:vertAlign w:val="baseline"/>
      </w:rPr>
    </w:lvl>
    <w:lvl w:ilvl="4">
      <w:numFmt w:val="bullet"/>
      <w:lvlText w:val="•"/>
      <w:lvlJc w:val="left"/>
      <w:pPr>
        <w:ind w:left="1643" w:hanging="140"/>
      </w:pPr>
      <w:rPr>
        <w:vertAlign w:val="baseline"/>
      </w:rPr>
    </w:lvl>
    <w:lvl w:ilvl="5">
      <w:numFmt w:val="bullet"/>
      <w:lvlText w:val="•"/>
      <w:lvlJc w:val="left"/>
      <w:pPr>
        <w:ind w:left="2029" w:hanging="140"/>
      </w:pPr>
      <w:rPr>
        <w:vertAlign w:val="baseline"/>
      </w:rPr>
    </w:lvl>
    <w:lvl w:ilvl="6">
      <w:numFmt w:val="bullet"/>
      <w:lvlText w:val="•"/>
      <w:lvlJc w:val="left"/>
      <w:pPr>
        <w:ind w:left="2414" w:hanging="140"/>
      </w:pPr>
      <w:rPr>
        <w:vertAlign w:val="baseline"/>
      </w:rPr>
    </w:lvl>
    <w:lvl w:ilvl="7">
      <w:numFmt w:val="bullet"/>
      <w:lvlText w:val="•"/>
      <w:lvlJc w:val="left"/>
      <w:pPr>
        <w:ind w:left="2800" w:hanging="140"/>
      </w:pPr>
      <w:rPr>
        <w:vertAlign w:val="baseline"/>
      </w:rPr>
    </w:lvl>
    <w:lvl w:ilvl="8">
      <w:numFmt w:val="bullet"/>
      <w:lvlText w:val="•"/>
      <w:lvlJc w:val="left"/>
      <w:pPr>
        <w:ind w:left="3186" w:hanging="140"/>
      </w:pPr>
      <w:rPr>
        <w:vertAlign w:val="baseline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8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02D"/>
    <w:rsid w:val="003166B3"/>
    <w:rsid w:val="005D0B40"/>
    <w:rsid w:val="00AE364D"/>
    <w:rsid w:val="00F5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5B523F-4845-471F-B48F-F0F495766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bg-BG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mon.bg/bg/143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s://www.mon.bg/bg/143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mon.bg/bg/14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on.bg/bg/14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mon.bg/bg/143" TargetMode="External"/><Relationship Id="rId10" Type="http://schemas.openxmlformats.org/officeDocument/2006/relationships/hyperlink" Target="https://www.mon.bg/bg/14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on.bg/bg/143" TargetMode="External"/><Relationship Id="rId14" Type="http://schemas.openxmlformats.org/officeDocument/2006/relationships/hyperlink" Target="https://www.mon.bg/bg/143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2736</Words>
  <Characters>15599</Characters>
  <Application>Microsoft Office Word</Application>
  <DocSecurity>0</DocSecurity>
  <Lines>129</Lines>
  <Paragraphs>36</Paragraphs>
  <ScaleCrop>false</ScaleCrop>
  <Company/>
  <LinksUpToDate>false</LinksUpToDate>
  <CharactersWithSpaces>18299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Акаунт в Microsoft</cp:lastModifiedBy>
  <cp:revision>3</cp:revision>
  <dcterms:created xsi:type="dcterms:W3CDTF">2025-09-15T07:55:00Z</dcterms:created>
  <dcterms:modified xsi:type="dcterms:W3CDTF">2025-09-15T07:59:00Z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2021-04-05T00:00:00Z</vt:lpwstr>
  </property>
  <property fmtid="{D5CDD505-2E9C-101B-9397-08002B2CF9AE}" pid="3" name="Creator">
    <vt:lpwstr>Microsoft® Word 2016</vt:lpwstr>
  </property>
  <property fmtid="{D5CDD505-2E9C-101B-9397-08002B2CF9AE}" pid="4" name="LastSaved">
    <vt:lpwstr>2021-04-08T00:00:00Z</vt:lpwstr>
  </property>
</Properties>
</file>